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2C4B" w14:textId="799C8B19" w:rsidR="005330B8" w:rsidRPr="00C8109F" w:rsidRDefault="005330B8" w:rsidP="005330B8">
      <w:pPr>
        <w:rPr>
          <w:rFonts w:ascii="Arial" w:hAnsi="Arial" w:cs="Arial"/>
          <w:b/>
          <w:bCs/>
        </w:rPr>
      </w:pPr>
      <w:r w:rsidRPr="00C8109F">
        <w:rPr>
          <w:rFonts w:ascii="Arial" w:hAnsi="Arial" w:cs="Arial"/>
          <w:b/>
          <w:bCs/>
        </w:rPr>
        <w:t xml:space="preserve">Załącznik nr </w:t>
      </w:r>
      <w:r w:rsidR="005C7220" w:rsidRPr="00C8109F">
        <w:rPr>
          <w:rFonts w:ascii="Arial" w:hAnsi="Arial" w:cs="Arial"/>
          <w:b/>
          <w:bCs/>
        </w:rPr>
        <w:t>1</w:t>
      </w:r>
      <w:r w:rsidR="009371BB" w:rsidRPr="00C8109F">
        <w:rPr>
          <w:rFonts w:ascii="Arial" w:hAnsi="Arial" w:cs="Arial"/>
          <w:b/>
          <w:bCs/>
        </w:rPr>
        <w:t>2</w:t>
      </w:r>
      <w:r w:rsidR="00C8109F" w:rsidRPr="00C8109F">
        <w:rPr>
          <w:rFonts w:ascii="Arial" w:hAnsi="Arial" w:cs="Arial"/>
          <w:b/>
          <w:bCs/>
        </w:rPr>
        <w:t xml:space="preserve"> </w:t>
      </w:r>
      <w:r w:rsidRPr="00C8109F">
        <w:rPr>
          <w:rFonts w:ascii="Arial" w:hAnsi="Arial" w:cs="Arial"/>
          <w:b/>
          <w:bCs/>
        </w:rPr>
        <w:t>- Wzór karty oceny merytorycznej projektu wybieranego w sposób niekonkurencyjny w ramach Działania 0</w:t>
      </w:r>
      <w:r w:rsidR="009371BB" w:rsidRPr="00C8109F">
        <w:rPr>
          <w:rFonts w:ascii="Arial" w:hAnsi="Arial" w:cs="Arial"/>
          <w:b/>
          <w:bCs/>
        </w:rPr>
        <w:t>4</w:t>
      </w:r>
      <w:r w:rsidRPr="00C8109F">
        <w:rPr>
          <w:rFonts w:ascii="Arial" w:hAnsi="Arial" w:cs="Arial"/>
          <w:b/>
          <w:bCs/>
        </w:rPr>
        <w:t>.</w:t>
      </w:r>
      <w:r w:rsidR="009371BB" w:rsidRPr="00C8109F">
        <w:rPr>
          <w:rFonts w:ascii="Arial" w:hAnsi="Arial" w:cs="Arial"/>
          <w:b/>
          <w:bCs/>
        </w:rPr>
        <w:t>17</w:t>
      </w:r>
      <w:r w:rsidRPr="00C8109F">
        <w:rPr>
          <w:rFonts w:ascii="Arial" w:hAnsi="Arial" w:cs="Arial"/>
          <w:b/>
          <w:bCs/>
        </w:rPr>
        <w:t xml:space="preserve"> FERS – </w:t>
      </w:r>
      <w:r w:rsidR="009371BB" w:rsidRPr="00C8109F">
        <w:rPr>
          <w:rFonts w:ascii="Arial" w:eastAsia="Arial" w:hAnsi="Arial" w:cs="Arial"/>
          <w:b/>
          <w:iCs/>
        </w:rPr>
        <w:t>Wsparcia edukacji formalnej dzieci i młodzieży z Ukrainy</w:t>
      </w:r>
      <w:r w:rsidR="009371BB" w:rsidRPr="00C8109F">
        <w:rPr>
          <w:rFonts w:ascii="Arial" w:hAnsi="Arial" w:cs="Arial"/>
          <w:b/>
          <w:bCs/>
        </w:rPr>
        <w:t xml:space="preserve">. </w:t>
      </w:r>
    </w:p>
    <w:p w14:paraId="5FBF10B0" w14:textId="77777777" w:rsidR="005330B8" w:rsidRPr="009D3DEC" w:rsidRDefault="005330B8" w:rsidP="005330B8">
      <w:pPr>
        <w:spacing w:after="240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F0C4164" wp14:editId="14359573">
            <wp:extent cx="5760720" cy="1139190"/>
            <wp:effectExtent l="0" t="0" r="0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008CE" w14:textId="77777777" w:rsidR="005330B8" w:rsidRPr="009D3DEC" w:rsidRDefault="005330B8" w:rsidP="005330B8">
      <w:pPr>
        <w:spacing w:after="240"/>
        <w:rPr>
          <w:rFonts w:ascii="Arial" w:hAnsi="Arial" w:cs="Arial"/>
          <w:sz w:val="24"/>
          <w:szCs w:val="24"/>
        </w:rPr>
      </w:pPr>
    </w:p>
    <w:p w14:paraId="768E8AA5" w14:textId="481CEF51" w:rsidR="005330B8" w:rsidRPr="009D3DEC" w:rsidRDefault="005330B8" w:rsidP="005330B8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9D3DEC">
        <w:rPr>
          <w:rFonts w:ascii="Arial" w:hAnsi="Arial" w:cs="Arial"/>
          <w:b/>
          <w:sz w:val="24"/>
          <w:szCs w:val="24"/>
        </w:rPr>
        <w:t>KARTA OCENY MERYTORYCZNEJ WNIOSKU O DOFINANSOWANIE PROJEKTU WYBIERANEGO W SPOSÓB NIEKONKURENCYJNY W RAMACH DZIAŁANIA 0</w:t>
      </w:r>
      <w:r w:rsidR="009371BB">
        <w:rPr>
          <w:rFonts w:ascii="Arial" w:hAnsi="Arial" w:cs="Arial"/>
          <w:b/>
          <w:sz w:val="24"/>
          <w:szCs w:val="24"/>
        </w:rPr>
        <w:t>4</w:t>
      </w:r>
      <w:r w:rsidRPr="009D3DEC">
        <w:rPr>
          <w:rFonts w:ascii="Arial" w:hAnsi="Arial" w:cs="Arial"/>
          <w:b/>
          <w:sz w:val="24"/>
          <w:szCs w:val="24"/>
        </w:rPr>
        <w:t>.1</w:t>
      </w:r>
      <w:r w:rsidR="009371BB">
        <w:rPr>
          <w:rFonts w:ascii="Arial" w:hAnsi="Arial" w:cs="Arial"/>
          <w:b/>
          <w:sz w:val="24"/>
          <w:szCs w:val="24"/>
        </w:rPr>
        <w:t>7</w:t>
      </w:r>
      <w:r w:rsidRPr="009D3DEC">
        <w:rPr>
          <w:rFonts w:ascii="Arial" w:hAnsi="Arial" w:cs="Arial"/>
          <w:b/>
          <w:sz w:val="24"/>
          <w:szCs w:val="24"/>
        </w:rPr>
        <w:t xml:space="preserve"> PROGRAMU FERS </w:t>
      </w:r>
    </w:p>
    <w:p w14:paraId="5569C48A" w14:textId="77777777" w:rsidR="005330B8" w:rsidRPr="009D3DEC" w:rsidRDefault="005330B8" w:rsidP="005330B8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55A5D1DA" w14:textId="77777777" w:rsidR="005330B8" w:rsidRPr="009D3DEC" w:rsidRDefault="005330B8" w:rsidP="005330B8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55706B5D" w14:textId="77777777" w:rsidR="005330B8" w:rsidRPr="009D3DEC" w:rsidRDefault="005330B8" w:rsidP="005330B8">
      <w:pPr>
        <w:spacing w:after="120"/>
        <w:rPr>
          <w:rFonts w:ascii="Arial" w:hAnsi="Arial" w:cs="Arial"/>
          <w:b/>
          <w:kern w:val="24"/>
          <w:sz w:val="24"/>
          <w:szCs w:val="24"/>
        </w:rPr>
      </w:pPr>
    </w:p>
    <w:p w14:paraId="54D3C073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b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INSTYTUCJA ORGANIZUJĄCA NABÓR: 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5A8AEAAB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DATA WPŁYWU WNIOSKU: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1E599BBB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SUMA KONTROLNA WNIOSKU: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6EB82734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TYTUŁ PROJEKTU</w:t>
      </w:r>
      <w:r w:rsidRPr="009D3DEC">
        <w:rPr>
          <w:rFonts w:ascii="Arial" w:hAnsi="Arial" w:cs="Arial"/>
          <w:kern w:val="24"/>
          <w:sz w:val="24"/>
          <w:szCs w:val="24"/>
        </w:rPr>
        <w:t xml:space="preserve">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29C4E0AA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NAZWA WNIOSKODAWCY: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00EBAD75" w14:textId="77777777" w:rsidR="005330B8" w:rsidRPr="009D3DEC" w:rsidRDefault="005330B8" w:rsidP="005330B8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OCENIAJĄCY: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6C6A10DB" w14:textId="77777777" w:rsidR="005330B8" w:rsidRPr="009D3DEC" w:rsidRDefault="005330B8" w:rsidP="005330B8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3C1599F8" w14:textId="77777777" w:rsidR="005330B8" w:rsidRPr="009D3DEC" w:rsidRDefault="005330B8" w:rsidP="005330B8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5528"/>
      </w:tblGrid>
      <w:tr w:rsidR="005330B8" w14:paraId="2FDD0D4E" w14:textId="77777777" w:rsidTr="00C53FE7">
        <w:trPr>
          <w:trHeight w:val="44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3C0A094" w14:textId="77777777" w:rsidR="005330B8" w:rsidRPr="009D3DEC" w:rsidRDefault="005330B8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br w:type="page"/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CZĘŚĆ A. 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KRYTERIA MERYTORYCZNE OCENIANE W SYSTEMIE 0-1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330B8" w14:paraId="11CFE4F4" w14:textId="77777777" w:rsidTr="00C53FE7">
        <w:trPr>
          <w:trHeight w:val="367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4460" w14:textId="7C49EBE6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 Projekt jest zgodny z załącznikiem nr 2 do programu FERS</w:t>
            </w:r>
            <w:r w:rsidR="009B16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672" w:rsidRPr="009B1672">
              <w:rPr>
                <w:rFonts w:ascii="Arial" w:hAnsi="Arial" w:cs="Arial"/>
                <w:sz w:val="24"/>
                <w:szCs w:val="24"/>
              </w:rPr>
              <w:t>- Wsparcie edukacji formalnej dzieci i młodzieży z Ukrainy w programie FERS</w:t>
            </w:r>
            <w:r w:rsidRPr="009D3DE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330B8" w14:paraId="1853B758" w14:textId="77777777" w:rsidTr="00C53FE7">
        <w:trPr>
          <w:trHeight w:val="50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2274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9D3DEC">
              <w:rPr>
                <w:rFonts w:ascii="Arial" w:hAnsi="Arial" w:cs="Arial"/>
                <w:sz w:val="24"/>
                <w:szCs w:val="24"/>
              </w:rPr>
              <w:t>Tak – wypełnić część 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B6B9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9D3DEC">
              <w:rPr>
                <w:rFonts w:ascii="Arial" w:hAnsi="Arial" w:cs="Arial"/>
                <w:sz w:val="24"/>
                <w:szCs w:val="24"/>
              </w:rPr>
              <w:t>Nie – skierować wniosek do poprawy lub uzupełnienia, uzasadnić.</w:t>
            </w:r>
          </w:p>
        </w:tc>
      </w:tr>
      <w:tr w:rsidR="005330B8" w14:paraId="3C4F2A1D" w14:textId="77777777" w:rsidTr="00C53FE7">
        <w:trPr>
          <w:trHeight w:val="1274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602B" w14:textId="77777777" w:rsidR="005330B8" w:rsidRPr="009D3DEC" w:rsidRDefault="005330B8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MERYTORYCZNYCH 0-1 (WYPEŁNIĆ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W PRZYPADKU ZAZNACZENIA POWYŻEJ ODPOWIEDZI „NIE”)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5330B8" w14:paraId="1D2A587E" w14:textId="77777777" w:rsidTr="00C53FE7">
        <w:trPr>
          <w:trHeight w:val="587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40F61DE" w14:textId="77777777" w:rsidR="005330B8" w:rsidRPr="009D3DEC" w:rsidRDefault="005330B8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CZĘŚĆ B. KRYTERIA HORYZONTALNE </w:t>
            </w:r>
            <w:r w:rsidRPr="009D3DEC">
              <w:rPr>
                <w:rFonts w:ascii="Arial" w:hAnsi="Arial" w:cs="Arial"/>
                <w:sz w:val="24"/>
                <w:szCs w:val="24"/>
              </w:rPr>
              <w:t>(każdorazowo zaznaczyć właściwe znakiem „X”)</w:t>
            </w:r>
          </w:p>
        </w:tc>
      </w:tr>
    </w:tbl>
    <w:tbl>
      <w:tblPr>
        <w:tblpPr w:leftFromText="141" w:rightFromText="141" w:vertAnchor="text" w:horzAnchor="margin" w:tblpX="-714" w:tblpY="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5386"/>
      </w:tblGrid>
      <w:tr w:rsidR="005330B8" w14:paraId="79E41F63" w14:textId="77777777" w:rsidTr="00C53FE7">
        <w:trPr>
          <w:trHeight w:val="579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7C91A140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 xml:space="preserve">1.  Projekt jest zgodny ze standardem minimum realizacji zasady równości kobiet i mężczyzn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sz w:val="24"/>
                <w:szCs w:val="24"/>
              </w:rPr>
              <w:t>w ramach projektów współfinansowanych z EFS+, który został określony w Załączniku nr 1 do Wytycznych dotyczących zasad równościowych w ramach funduszy unijnych na lata 2021-2027.</w:t>
            </w:r>
          </w:p>
        </w:tc>
      </w:tr>
      <w:tr w:rsidR="005330B8" w14:paraId="49913B5E" w14:textId="77777777" w:rsidTr="00C53FE7">
        <w:trPr>
          <w:trHeight w:val="25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2502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 </w:t>
            </w:r>
          </w:p>
          <w:p w14:paraId="57B983EF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493C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2"/>
        <w:gridCol w:w="32"/>
        <w:gridCol w:w="262"/>
        <w:gridCol w:w="5128"/>
      </w:tblGrid>
      <w:tr w:rsidR="005330B8" w14:paraId="1FD3C10E" w14:textId="77777777" w:rsidTr="00C53FE7">
        <w:trPr>
          <w:trHeight w:val="2112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F314C" w14:textId="77777777" w:rsidR="009371BB" w:rsidRPr="00001D9F" w:rsidRDefault="005330B8" w:rsidP="009371BB">
            <w:pPr>
              <w:spacing w:after="235"/>
              <w:ind w:left="1"/>
              <w:rPr>
                <w:rFonts w:ascii="Arial" w:eastAsia="Arial" w:hAnsi="Arial" w:cs="Arial"/>
                <w:sz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9371BB" w:rsidRPr="00001D9F">
              <w:rPr>
                <w:rFonts w:ascii="Arial" w:eastAsia="Arial" w:hAnsi="Arial" w:cs="Arial"/>
                <w:sz w:val="24"/>
              </w:rPr>
              <w:t xml:space="preserve">W świetle wymagań wynikających z klauzuli antydyskryminacyjnej, zawartej w treści Umowy Partnerstwa oraz Programu nie stwierdzono niezgodności zapisów wniosku o dofinansowanie projektu z zasadą równości szans i niedyskryminacji, określoną w art. 9 Rozporządzenia ogólnego, w tym w szczególności: </w:t>
            </w:r>
          </w:p>
          <w:p w14:paraId="50F2F5B1" w14:textId="23CB1260" w:rsidR="009371BB" w:rsidRPr="00001D9F" w:rsidRDefault="009371BB" w:rsidP="009371BB">
            <w:pPr>
              <w:spacing w:after="235"/>
              <w:ind w:left="1"/>
              <w:rPr>
                <w:rFonts w:ascii="Arial" w:eastAsia="Arial" w:hAnsi="Arial" w:cs="Arial"/>
                <w:sz w:val="24"/>
              </w:rPr>
            </w:pPr>
            <w:r w:rsidRPr="00001D9F">
              <w:rPr>
                <w:rFonts w:ascii="Arial" w:eastAsia="Arial" w:hAnsi="Arial" w:cs="Arial"/>
                <w:sz w:val="24"/>
              </w:rPr>
              <w:t>1) Wnioskodawca będący JST (lub podmiot przez nią kontrolowany lub od niej zależny) złożył oświadczenie o braku obowiązywania na terenie tej jednostki samorządu terytorialnego dyskryminujących aktów prawnych, zgodnie z wymogiem zawartym w Umowie Partnerstwa. W</w:t>
            </w:r>
            <w:r>
              <w:rPr>
                <w:rFonts w:ascii="Arial" w:eastAsia="Arial" w:hAnsi="Arial" w:cs="Arial"/>
                <w:sz w:val="24"/>
              </w:rPr>
              <w:t> </w:t>
            </w:r>
            <w:r w:rsidRPr="00001D9F">
              <w:rPr>
                <w:rFonts w:ascii="Arial" w:eastAsia="Arial" w:hAnsi="Arial" w:cs="Arial"/>
                <w:sz w:val="24"/>
              </w:rPr>
              <w:t xml:space="preserve">projektach partnerskich warunek ten dotyczy również partnerów. </w:t>
            </w:r>
          </w:p>
          <w:p w14:paraId="13C87347" w14:textId="77777777" w:rsidR="009371BB" w:rsidRPr="00001D9F" w:rsidRDefault="009371BB" w:rsidP="009371BB">
            <w:pPr>
              <w:spacing w:after="235"/>
              <w:ind w:left="1"/>
              <w:rPr>
                <w:rFonts w:ascii="Arial" w:eastAsia="Arial" w:hAnsi="Arial" w:cs="Arial"/>
                <w:sz w:val="24"/>
              </w:rPr>
            </w:pPr>
            <w:r w:rsidRPr="00001D9F">
              <w:rPr>
                <w:rFonts w:ascii="Arial" w:eastAsia="Arial" w:hAnsi="Arial" w:cs="Arial"/>
                <w:sz w:val="24"/>
              </w:rPr>
              <w:t xml:space="preserve">oraz </w:t>
            </w:r>
          </w:p>
          <w:p w14:paraId="74D80F66" w14:textId="0BFB1475" w:rsidR="005330B8" w:rsidRPr="009D3DEC" w:rsidRDefault="009371BB" w:rsidP="009371BB">
            <w:pPr>
              <w:rPr>
                <w:rFonts w:ascii="Arial" w:hAnsi="Arial" w:cs="Arial"/>
                <w:sz w:val="24"/>
                <w:szCs w:val="24"/>
              </w:rPr>
            </w:pPr>
            <w:r w:rsidRPr="00001D9F">
              <w:rPr>
                <w:rFonts w:ascii="Arial" w:eastAsia="Arial" w:hAnsi="Arial" w:cs="Arial"/>
                <w:sz w:val="24"/>
              </w:rPr>
              <w:t>2)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</w:tc>
      </w:tr>
      <w:tr w:rsidR="005330B8" w14:paraId="6423EFC1" w14:textId="77777777" w:rsidTr="00C53FE7">
        <w:trPr>
          <w:trHeight w:val="638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F973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6F90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  <w:tr w:rsidR="005330B8" w14:paraId="29B2275C" w14:textId="77777777" w:rsidTr="00C53FE7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B1B679" w14:textId="1A2BB8D4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3.  </w:t>
            </w:r>
            <w:r w:rsidR="009371BB" w:rsidRPr="00001D9F">
              <w:rPr>
                <w:rFonts w:ascii="Arial" w:eastAsia="Arial" w:hAnsi="Arial" w:cs="Arial"/>
                <w:sz w:val="24"/>
              </w:rPr>
              <w:t>Projekt jest zgodny z zasadą zrównoważonego rozwoju, tj. zastosowane w nim będą rozwiązania proekologiczne takie jak np.: oszczędność energii i wody, powtórne wykorzystanie zasobów. W projekcie zadeklarowano stosowanie zasady „nie czyń poważnych szkód” środowisku (zasada DNSH).</w:t>
            </w:r>
          </w:p>
        </w:tc>
      </w:tr>
      <w:tr w:rsidR="005330B8" w14:paraId="72E7D148" w14:textId="77777777" w:rsidTr="00C53FE7">
        <w:trPr>
          <w:trHeight w:val="579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C160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4842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  <w:tr w:rsidR="005330B8" w14:paraId="6FD5291F" w14:textId="77777777" w:rsidTr="00C53FE7">
        <w:trPr>
          <w:trHeight w:val="95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582DBE83" w14:textId="77777777" w:rsidR="009371BB" w:rsidRPr="00001D9F" w:rsidRDefault="005330B8" w:rsidP="009371BB">
            <w:pPr>
              <w:spacing w:after="80"/>
              <w:rPr>
                <w:rFonts w:ascii="Arial" w:eastAsia="Arial" w:hAnsi="Arial" w:cs="Arial"/>
                <w:sz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4.  </w:t>
            </w:r>
            <w:r w:rsidR="009371BB" w:rsidRPr="00001D9F">
              <w:rPr>
                <w:rFonts w:ascii="Arial" w:eastAsia="Arial" w:hAnsi="Arial" w:cs="Arial"/>
                <w:sz w:val="24"/>
              </w:rPr>
              <w:t xml:space="preserve">Projekt jest zgodny z Kartą Praw Podstawowych Unii Europejskiej z dnia 26 października 2012 r. (Dz. Urz. UE C 326 z 26.10.2012, str. 391), w zakresie odnoszącym się do sposobu realizacji i zakresu projektu. </w:t>
            </w:r>
          </w:p>
          <w:p w14:paraId="4724F4EE" w14:textId="13CFAE48" w:rsidR="005330B8" w:rsidRPr="009D3DEC" w:rsidRDefault="009371BB" w:rsidP="009371BB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001D9F">
              <w:rPr>
                <w:rFonts w:ascii="Arial" w:eastAsia="Arial" w:hAnsi="Arial" w:cs="Arial"/>
                <w:sz w:val="24"/>
              </w:rPr>
              <w:t>Zgodność projektu z Kartą Praw Podstawowych Unii Europejskiej z dnia 26 października 2012 r., na etapie oceny wniosku należy rozumieć jako brak sprzeczności pomiędzy zapisami projektu a</w:t>
            </w:r>
            <w:r>
              <w:rPr>
                <w:rFonts w:ascii="Arial" w:eastAsia="Arial" w:hAnsi="Arial" w:cs="Arial"/>
                <w:sz w:val="24"/>
              </w:rPr>
              <w:t> </w:t>
            </w:r>
            <w:r w:rsidRPr="00001D9F">
              <w:rPr>
                <w:rFonts w:ascii="Arial" w:eastAsia="Arial" w:hAnsi="Arial" w:cs="Arial"/>
                <w:sz w:val="24"/>
              </w:rPr>
              <w:t>wymogami tego dokumentu lub stwierdzenie, że te wymagania są neutralne wobec zakresu i</w:t>
            </w:r>
            <w:r>
              <w:rPr>
                <w:rFonts w:ascii="Arial" w:eastAsia="Arial" w:hAnsi="Arial" w:cs="Arial"/>
                <w:sz w:val="24"/>
              </w:rPr>
              <w:t> </w:t>
            </w:r>
            <w:r w:rsidRPr="00001D9F">
              <w:rPr>
                <w:rFonts w:ascii="Arial" w:eastAsia="Arial" w:hAnsi="Arial" w:cs="Arial"/>
                <w:sz w:val="24"/>
              </w:rPr>
              <w:t>zawartości projektu. 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</w:tr>
      <w:tr w:rsidR="005330B8" w14:paraId="04947F36" w14:textId="77777777" w:rsidTr="00C53FE7">
        <w:trPr>
          <w:trHeight w:val="579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8238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 xml:space="preserve">□ Tak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9734" w14:textId="77777777" w:rsidR="005330B8" w:rsidRPr="009D3DEC" w:rsidRDefault="005330B8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  <w:tr w:rsidR="00694386" w14:paraId="64E8A0D5" w14:textId="77777777" w:rsidTr="005A5F81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D51BDA" w14:textId="6F083CC3" w:rsidR="00694386" w:rsidRPr="00001D9F" w:rsidRDefault="00694386" w:rsidP="00694386">
            <w:pPr>
              <w:spacing w:after="75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5. </w:t>
            </w:r>
            <w:r w:rsidRPr="00001D9F">
              <w:rPr>
                <w:rFonts w:ascii="Arial" w:eastAsia="Arial" w:hAnsi="Arial" w:cs="Arial"/>
                <w:sz w:val="24"/>
              </w:rPr>
              <w:t xml:space="preserve">Projekt jest zgodny z Konwencją o Prawach Osób Niepełnosprawnych, sporządzoną w Nowym Jorku dnia 13 grudnia 2006 r. (Dz. U. z 2012 r. poz. 1169, z późn. zm.), w zakresie odnoszącym się do sposobu realizacji i zakresu projektu. </w:t>
            </w:r>
          </w:p>
          <w:p w14:paraId="00520078" w14:textId="509A876F" w:rsidR="00694386" w:rsidRPr="009D3DEC" w:rsidRDefault="00694386" w:rsidP="0069438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D9F">
              <w:rPr>
                <w:rFonts w:ascii="Arial" w:eastAsia="Arial" w:hAnsi="Arial" w:cs="Arial"/>
                <w:sz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</w:tr>
      <w:tr w:rsidR="00694386" w14:paraId="4AD91798" w14:textId="77777777" w:rsidTr="00C53FE7">
        <w:trPr>
          <w:trHeight w:val="579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EFC9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C32A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  <w:tr w:rsidR="00694386" w14:paraId="76EF7F1D" w14:textId="77777777" w:rsidTr="00E330FB">
        <w:trPr>
          <w:trHeight w:val="57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056B0D72" w14:textId="5D4CAAA5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</w:rPr>
              <w:t>6. W trakcie oceny nie stwierdzono niezgodności z prawodawstwem krajowym w zakresie odnoszącym się do sposobu realizacji i zakresu projektu i wnioskodawcy.</w:t>
            </w:r>
          </w:p>
        </w:tc>
      </w:tr>
      <w:tr w:rsidR="00694386" w14:paraId="0B3C2D6D" w14:textId="77777777" w:rsidTr="00C53FE7">
        <w:trPr>
          <w:trHeight w:val="579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7E49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F02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 – skierować wniosek do poprawy lub uzupełnienia, uzasadnić.</w:t>
            </w:r>
          </w:p>
        </w:tc>
      </w:tr>
      <w:tr w:rsidR="00694386" w14:paraId="4AD5092A" w14:textId="77777777" w:rsidTr="00C53FE7">
        <w:trPr>
          <w:trHeight w:val="94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5F14" w14:textId="77777777" w:rsidR="00694386" w:rsidRPr="009D3DEC" w:rsidRDefault="00694386" w:rsidP="0069438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HORYZONTALNYCH </w:t>
            </w:r>
            <w:r w:rsidRPr="009D3DEC">
              <w:rPr>
                <w:rFonts w:ascii="Arial" w:hAnsi="Arial" w:cs="Arial"/>
                <w:sz w:val="24"/>
                <w:szCs w:val="24"/>
              </w:rPr>
              <w:t>(wypełnić, jeżeli powyżej zaznaczono odpowiedź „NIE”)</w:t>
            </w:r>
          </w:p>
          <w:p w14:paraId="15F749C0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386" w14:paraId="0A2F5E74" w14:textId="77777777" w:rsidTr="00C53FE7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69CD75DC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CZY PROJEKT SPEŁNIA KRYTERIA HORYZONTALNE I MOŻE ZOSTAĆ WYBRANY DO DOFINANSOWANIA?</w:t>
            </w:r>
          </w:p>
        </w:tc>
      </w:tr>
      <w:tr w:rsidR="00694386" w14:paraId="5EFC110A" w14:textId="77777777" w:rsidTr="00C53FE7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5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4056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7C05ED" w14:textId="77777777" w:rsidR="00694386" w:rsidRPr="009D3DEC" w:rsidRDefault="00694386" w:rsidP="0069438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NIE– skierować wniosek do poprawy lub uzupełnienia, uzasadnić.</w:t>
            </w:r>
          </w:p>
        </w:tc>
      </w:tr>
      <w:tr w:rsidR="00694386" w14:paraId="01A4A563" w14:textId="77777777" w:rsidTr="00C53FE7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9277" w14:textId="77777777" w:rsidR="00694386" w:rsidRPr="009D3DEC" w:rsidRDefault="00694386" w:rsidP="00694386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Data i podpis oceniającego (-ej):</w:t>
            </w:r>
          </w:p>
          <w:p w14:paraId="6DCD8CEF" w14:textId="77777777" w:rsidR="00694386" w:rsidRPr="009D3DEC" w:rsidRDefault="00694386" w:rsidP="0069438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469847C" w14:textId="77777777" w:rsidR="005330B8" w:rsidRPr="009D3DEC" w:rsidRDefault="005330B8" w:rsidP="005330B8">
      <w:pPr>
        <w:spacing w:after="240"/>
        <w:rPr>
          <w:rFonts w:ascii="Arial" w:hAnsi="Arial" w:cs="Arial"/>
          <w:sz w:val="24"/>
          <w:szCs w:val="24"/>
        </w:rPr>
      </w:pPr>
    </w:p>
    <w:p w14:paraId="30DD89FA" w14:textId="77777777" w:rsidR="00CB10F9" w:rsidRDefault="00CB10F9"/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F5022"/>
    <w:multiLevelType w:val="multilevel"/>
    <w:tmpl w:val="5FF6EB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B8"/>
    <w:rsid w:val="00421032"/>
    <w:rsid w:val="00487CB9"/>
    <w:rsid w:val="005330B8"/>
    <w:rsid w:val="005C7220"/>
    <w:rsid w:val="00694386"/>
    <w:rsid w:val="006E321A"/>
    <w:rsid w:val="00851649"/>
    <w:rsid w:val="009371BB"/>
    <w:rsid w:val="009B1672"/>
    <w:rsid w:val="00C8109F"/>
    <w:rsid w:val="00CB10F9"/>
    <w:rsid w:val="00DF13C1"/>
    <w:rsid w:val="00DF4CF9"/>
    <w:rsid w:val="00E010BF"/>
    <w:rsid w:val="00E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E4BB4"/>
  <w15:chartTrackingRefBased/>
  <w15:docId w15:val="{FF973C59-4835-42FB-A93F-79E6B16B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30B8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5330B8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5330B8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5330B8"/>
    <w:pPr>
      <w:numPr>
        <w:numId w:val="1"/>
      </w:numPr>
      <w:tabs>
        <w:tab w:val="num" w:pos="360"/>
      </w:tabs>
      <w:ind w:left="720" w:firstLine="0"/>
    </w:pPr>
  </w:style>
  <w:style w:type="paragraph" w:customStyle="1" w:styleId="Styl2">
    <w:name w:val="Styl2"/>
    <w:basedOn w:val="Akapitzlist"/>
    <w:rsid w:val="005330B8"/>
    <w:pPr>
      <w:numPr>
        <w:ilvl w:val="1"/>
        <w:numId w:val="1"/>
      </w:numPr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,footnote text,single spa"/>
    <w:basedOn w:val="Normalny"/>
    <w:link w:val="TekstprzypisudolnegoZnak"/>
    <w:unhideWhenUsed/>
    <w:rsid w:val="005330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rsid w:val="005330B8"/>
    <w:rPr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5330B8"/>
    <w:pPr>
      <w:ind w:left="720"/>
      <w:contextualSpacing/>
    </w:pPr>
  </w:style>
  <w:style w:type="paragraph" w:styleId="Poprawka">
    <w:name w:val="Revision"/>
    <w:hidden/>
    <w:uiPriority w:val="99"/>
    <w:semiHidden/>
    <w:rsid w:val="009B1672"/>
    <w:pPr>
      <w:spacing w:after="0" w:line="240" w:lineRule="auto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16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16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167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6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67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2025-02-27T14:15:00Z</dcterms:created>
  <dcterms:modified xsi:type="dcterms:W3CDTF">2025-02-27T14:15:00Z</dcterms:modified>
</cp:coreProperties>
</file>